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75" w:rsidRDefault="002358C8"/>
    <w:p w:rsidR="00A80D17" w:rsidRDefault="00A80D17"/>
    <w:p w:rsidR="00771D6A" w:rsidRPr="00771D6A" w:rsidRDefault="00771D6A" w:rsidP="00771D6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71D6A">
        <w:rPr>
          <w:rFonts w:ascii="Times New Roman" w:hAnsi="Times New Roman" w:cs="Times New Roman"/>
          <w:b/>
        </w:rPr>
        <w:t xml:space="preserve">План </w:t>
      </w:r>
      <w:r w:rsidRPr="00771D6A">
        <w:rPr>
          <w:rFonts w:ascii="Times New Roman" w:hAnsi="Times New Roman" w:cs="Times New Roman"/>
          <w:b/>
        </w:rPr>
        <w:t xml:space="preserve"> </w:t>
      </w:r>
    </w:p>
    <w:p w:rsidR="00A80D17" w:rsidRPr="00771D6A" w:rsidRDefault="00771D6A" w:rsidP="00771D6A">
      <w:pPr>
        <w:jc w:val="center"/>
        <w:rPr>
          <w:rFonts w:ascii="Times New Roman" w:hAnsi="Times New Roman" w:cs="Times New Roman"/>
          <w:b/>
        </w:rPr>
      </w:pPr>
      <w:r w:rsidRPr="00771D6A">
        <w:rPr>
          <w:rFonts w:ascii="Times New Roman" w:hAnsi="Times New Roman" w:cs="Times New Roman"/>
          <w:b/>
        </w:rPr>
        <w:t>по устранению недостатков, выявленных в ходе независимой оценки качества условий оказания усл</w:t>
      </w:r>
      <w:r w:rsidRPr="00771D6A">
        <w:rPr>
          <w:rFonts w:ascii="Times New Roman" w:hAnsi="Times New Roman" w:cs="Times New Roman"/>
          <w:b/>
        </w:rPr>
        <w:t>уг ГБОУ "СОШ № 9 г. Назрань</w:t>
      </w:r>
      <w:r w:rsidRPr="00771D6A">
        <w:rPr>
          <w:rFonts w:ascii="Times New Roman" w:hAnsi="Times New Roman" w:cs="Times New Roman"/>
          <w:b/>
        </w:rPr>
        <w:t>"</w:t>
      </w:r>
    </w:p>
    <w:tbl>
      <w:tblPr>
        <w:tblStyle w:val="a3"/>
        <w:tblW w:w="10901" w:type="dxa"/>
        <w:jc w:val="center"/>
        <w:tblLayout w:type="fixed"/>
        <w:tblLook w:val="04A0" w:firstRow="1" w:lastRow="0" w:firstColumn="1" w:lastColumn="0" w:noHBand="0" w:noVBand="1"/>
      </w:tblPr>
      <w:tblGrid>
        <w:gridCol w:w="2558"/>
        <w:gridCol w:w="2132"/>
        <w:gridCol w:w="1559"/>
        <w:gridCol w:w="1401"/>
        <w:gridCol w:w="1843"/>
        <w:gridCol w:w="152"/>
        <w:gridCol w:w="1249"/>
        <w:gridCol w:w="7"/>
      </w:tblGrid>
      <w:tr w:rsidR="00771D6A" w:rsidRPr="00771D6A" w:rsidTr="003E11F3">
        <w:trPr>
          <w:gridAfter w:val="1"/>
          <w:wAfter w:w="7" w:type="dxa"/>
          <w:trHeight w:val="711"/>
          <w:jc w:val="center"/>
        </w:trPr>
        <w:tc>
          <w:tcPr>
            <w:tcW w:w="2558" w:type="dxa"/>
            <w:vMerge w:val="restart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132" w:type="dxa"/>
            <w:vMerge w:val="restart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оказания услуг организацией</w:t>
            </w:r>
          </w:p>
        </w:tc>
        <w:tc>
          <w:tcPr>
            <w:tcW w:w="1559" w:type="dxa"/>
            <w:vMerge w:val="restart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401" w:type="dxa"/>
            <w:vMerge w:val="restart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244" w:type="dxa"/>
            <w:gridSpan w:val="3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71D6A" w:rsidRPr="00771D6A" w:rsidTr="003E11F3">
        <w:trPr>
          <w:gridAfter w:val="1"/>
          <w:wAfter w:w="7" w:type="dxa"/>
          <w:trHeight w:val="1119"/>
          <w:jc w:val="center"/>
        </w:trPr>
        <w:tc>
          <w:tcPr>
            <w:tcW w:w="2558" w:type="dxa"/>
            <w:vMerge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401" w:type="dxa"/>
            <w:gridSpan w:val="2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D6A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771D6A" w:rsidRPr="00771D6A" w:rsidTr="003E11F3">
        <w:trPr>
          <w:jc w:val="center"/>
        </w:trPr>
        <w:tc>
          <w:tcPr>
            <w:tcW w:w="10901" w:type="dxa"/>
            <w:gridSpan w:val="8"/>
          </w:tcPr>
          <w:p w:rsidR="00771D6A" w:rsidRPr="00771D6A" w:rsidRDefault="00771D6A" w:rsidP="003E11F3">
            <w:pPr>
              <w:jc w:val="center"/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I. Открытость и доступность информации об организации или о федеральном учреждении</w:t>
            </w:r>
          </w:p>
          <w:p w:rsidR="00771D6A" w:rsidRPr="00771D6A" w:rsidRDefault="00771D6A" w:rsidP="003E11F3">
            <w:pPr>
              <w:jc w:val="center"/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 xml:space="preserve"> медико-социальной экспертизы</w:t>
            </w:r>
          </w:p>
        </w:tc>
      </w:tr>
      <w:tr w:rsidR="00771D6A" w:rsidRPr="00771D6A" w:rsidTr="003E11F3">
        <w:trPr>
          <w:gridAfter w:val="1"/>
          <w:wAfter w:w="7" w:type="dxa"/>
          <w:jc w:val="center"/>
        </w:trPr>
        <w:tc>
          <w:tcPr>
            <w:tcW w:w="2558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Поддерживать актуальную информацию на сайте</w:t>
            </w:r>
          </w:p>
        </w:tc>
        <w:tc>
          <w:tcPr>
            <w:tcW w:w="2132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Провести анализ сайта. Размещать своевременно актуальную информацию на сайте в соответствии с действующим законодательством, локальными актами о педагогических работниках на официальном сайте  в соответствии с приказами по кадрам, банком данных о педагогических работниках.</w:t>
            </w:r>
          </w:p>
        </w:tc>
        <w:tc>
          <w:tcPr>
            <w:tcW w:w="1559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401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proofErr w:type="spellStart"/>
            <w:r w:rsidRPr="00771D6A">
              <w:rPr>
                <w:rFonts w:ascii="Times New Roman" w:hAnsi="Times New Roman" w:cs="Times New Roman"/>
              </w:rPr>
              <w:t>Тангиева</w:t>
            </w:r>
            <w:proofErr w:type="spellEnd"/>
            <w:r w:rsidRPr="00771D6A">
              <w:rPr>
                <w:rFonts w:ascii="Times New Roman" w:hAnsi="Times New Roman" w:cs="Times New Roman"/>
              </w:rPr>
              <w:t xml:space="preserve"> П.С.-заместитель директора учебно-воспитательной работе</w:t>
            </w:r>
          </w:p>
        </w:tc>
        <w:tc>
          <w:tcPr>
            <w:tcW w:w="1843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Анализ сайта проведен. Информация обновляется регулярно в соответствии с действующим законодательством и нормативно-правовыми актами.</w:t>
            </w:r>
          </w:p>
        </w:tc>
        <w:tc>
          <w:tcPr>
            <w:tcW w:w="1401" w:type="dxa"/>
            <w:gridSpan w:val="2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</w:tr>
      <w:tr w:rsidR="00771D6A" w:rsidRPr="00771D6A" w:rsidTr="003E11F3">
        <w:trPr>
          <w:jc w:val="center"/>
        </w:trPr>
        <w:tc>
          <w:tcPr>
            <w:tcW w:w="10901" w:type="dxa"/>
            <w:gridSpan w:val="8"/>
          </w:tcPr>
          <w:p w:rsidR="00771D6A" w:rsidRPr="00771D6A" w:rsidRDefault="00771D6A" w:rsidP="003E11F3">
            <w:pPr>
              <w:jc w:val="center"/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II. Комфортность условий предоставления услуг</w:t>
            </w:r>
          </w:p>
        </w:tc>
      </w:tr>
      <w:tr w:rsidR="00771D6A" w:rsidRPr="00771D6A" w:rsidTr="003E11F3">
        <w:trPr>
          <w:gridAfter w:val="1"/>
          <w:wAfter w:w="7" w:type="dxa"/>
          <w:jc w:val="center"/>
        </w:trPr>
        <w:tc>
          <w:tcPr>
            <w:tcW w:w="2558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 xml:space="preserve"> Доля получателей услуг, удовлетворенных комфортностью предоставления услуг образовательной  организацией (99,6% из 100 % )</w:t>
            </w:r>
          </w:p>
        </w:tc>
        <w:tc>
          <w:tcPr>
            <w:tcW w:w="2132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Провести анкетирование среди родителей и обучающихся. Создание условий для увеличения доли получателей услуг, удовлетворенных комфортностью предоставления услуг, до 100%</w:t>
            </w:r>
          </w:p>
        </w:tc>
        <w:tc>
          <w:tcPr>
            <w:tcW w:w="1559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 xml:space="preserve">01.09.2023 </w:t>
            </w:r>
          </w:p>
        </w:tc>
        <w:tc>
          <w:tcPr>
            <w:tcW w:w="1401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Оздоева О.Р.-</w:t>
            </w:r>
          </w:p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1843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 xml:space="preserve">Проведен опрос среди родителей и обучающихся с целью анализа необходимых условий для увеличения доли получателей услуг, удовлетворенных комфортностью предоставления. </w:t>
            </w:r>
          </w:p>
        </w:tc>
        <w:tc>
          <w:tcPr>
            <w:tcW w:w="1401" w:type="dxa"/>
            <w:gridSpan w:val="2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 xml:space="preserve">01.09.2023 </w:t>
            </w:r>
          </w:p>
        </w:tc>
      </w:tr>
      <w:tr w:rsidR="00771D6A" w:rsidRPr="00771D6A" w:rsidTr="003E11F3">
        <w:trPr>
          <w:jc w:val="center"/>
        </w:trPr>
        <w:tc>
          <w:tcPr>
            <w:tcW w:w="10901" w:type="dxa"/>
            <w:gridSpan w:val="8"/>
          </w:tcPr>
          <w:p w:rsidR="00771D6A" w:rsidRPr="00771D6A" w:rsidRDefault="00771D6A" w:rsidP="003E11F3">
            <w:pPr>
              <w:tabs>
                <w:tab w:val="left" w:pos="2988"/>
              </w:tabs>
              <w:jc w:val="center"/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III. Доступность услуг дня инвалидов</w:t>
            </w:r>
          </w:p>
        </w:tc>
      </w:tr>
      <w:tr w:rsidR="00771D6A" w:rsidRPr="00771D6A" w:rsidTr="003E11F3">
        <w:trPr>
          <w:gridAfter w:val="1"/>
          <w:wAfter w:w="7" w:type="dxa"/>
          <w:jc w:val="center"/>
        </w:trPr>
        <w:tc>
          <w:tcPr>
            <w:tcW w:w="2558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Обеспечить оборудование территории, прилегающей к организации, и ее помещений с учетом доступности для инвалидов:</w:t>
            </w:r>
          </w:p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lastRenderedPageBreak/>
              <w:t>поручни, расширенные дверные проемы; сменные кресла-коляски.</w:t>
            </w:r>
          </w:p>
        </w:tc>
        <w:tc>
          <w:tcPr>
            <w:tcW w:w="2132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lastRenderedPageBreak/>
              <w:t>Оборудование территории, прилегающей к зданию учреждения, и помещений с учетом доступности для инвалидов</w:t>
            </w:r>
          </w:p>
        </w:tc>
        <w:tc>
          <w:tcPr>
            <w:tcW w:w="1559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01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proofErr w:type="spellStart"/>
            <w:r w:rsidRPr="00771D6A">
              <w:rPr>
                <w:rFonts w:ascii="Times New Roman" w:hAnsi="Times New Roman" w:cs="Times New Roman"/>
              </w:rPr>
              <w:t>Сагова</w:t>
            </w:r>
            <w:proofErr w:type="spellEnd"/>
            <w:r w:rsidRPr="00771D6A">
              <w:rPr>
                <w:rFonts w:ascii="Times New Roman" w:hAnsi="Times New Roman" w:cs="Times New Roman"/>
              </w:rPr>
              <w:t xml:space="preserve"> М.З.- директор школы</w:t>
            </w:r>
          </w:p>
        </w:tc>
        <w:tc>
          <w:tcPr>
            <w:tcW w:w="1843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 xml:space="preserve">Школа включена </w:t>
            </w:r>
          </w:p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в капитальный ремонт, будет реализована доступная среда для инвалидов</w:t>
            </w:r>
          </w:p>
        </w:tc>
        <w:tc>
          <w:tcPr>
            <w:tcW w:w="1401" w:type="dxa"/>
            <w:gridSpan w:val="2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 xml:space="preserve">31.12.2024 </w:t>
            </w:r>
          </w:p>
        </w:tc>
      </w:tr>
      <w:tr w:rsidR="00771D6A" w:rsidRPr="00771D6A" w:rsidTr="003E11F3">
        <w:trPr>
          <w:jc w:val="center"/>
        </w:trPr>
        <w:tc>
          <w:tcPr>
            <w:tcW w:w="10901" w:type="dxa"/>
            <w:gridSpan w:val="8"/>
          </w:tcPr>
          <w:p w:rsidR="00771D6A" w:rsidRPr="00771D6A" w:rsidRDefault="00771D6A" w:rsidP="003E11F3">
            <w:pPr>
              <w:jc w:val="center"/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71D6A" w:rsidRPr="00771D6A" w:rsidTr="003E11F3">
        <w:trPr>
          <w:gridAfter w:val="1"/>
          <w:wAfter w:w="7" w:type="dxa"/>
          <w:jc w:val="center"/>
        </w:trPr>
        <w:tc>
          <w:tcPr>
            <w:tcW w:w="2558" w:type="dxa"/>
          </w:tcPr>
          <w:p w:rsidR="00771D6A" w:rsidRPr="00771D6A" w:rsidRDefault="00771D6A" w:rsidP="003E11F3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(99,6 % из 100 %)</w:t>
            </w:r>
          </w:p>
        </w:tc>
        <w:tc>
          <w:tcPr>
            <w:tcW w:w="2132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Создание условия для увеличения доли получателей услуг, удовлетворенных доброжелательностью, вежливостью работников учреждения, обеспечивающих первичный контакт и информирование получателя образовательной услуги при непосредственном обращении до 100%</w:t>
            </w:r>
          </w:p>
        </w:tc>
        <w:tc>
          <w:tcPr>
            <w:tcW w:w="1559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1401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proofErr w:type="spellStart"/>
            <w:r w:rsidRPr="00771D6A">
              <w:rPr>
                <w:rFonts w:ascii="Times New Roman" w:hAnsi="Times New Roman" w:cs="Times New Roman"/>
              </w:rPr>
              <w:t>Сагова</w:t>
            </w:r>
            <w:proofErr w:type="spellEnd"/>
            <w:r w:rsidRPr="00771D6A">
              <w:rPr>
                <w:rFonts w:ascii="Times New Roman" w:hAnsi="Times New Roman" w:cs="Times New Roman"/>
              </w:rPr>
              <w:t xml:space="preserve"> М.З.-директор школы;  </w:t>
            </w:r>
          </w:p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proofErr w:type="spellStart"/>
            <w:r w:rsidRPr="00771D6A">
              <w:rPr>
                <w:rFonts w:ascii="Times New Roman" w:hAnsi="Times New Roman" w:cs="Times New Roman"/>
              </w:rPr>
              <w:t>Тангиева</w:t>
            </w:r>
            <w:proofErr w:type="spellEnd"/>
            <w:r w:rsidRPr="00771D6A">
              <w:rPr>
                <w:rFonts w:ascii="Times New Roman" w:hAnsi="Times New Roman" w:cs="Times New Roman"/>
              </w:rPr>
              <w:t xml:space="preserve"> П.С- заместитель директора по УВР;</w:t>
            </w:r>
          </w:p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proofErr w:type="spellStart"/>
            <w:r w:rsidRPr="00771D6A">
              <w:rPr>
                <w:rFonts w:ascii="Times New Roman" w:hAnsi="Times New Roman" w:cs="Times New Roman"/>
              </w:rPr>
              <w:t>Марзабекова</w:t>
            </w:r>
            <w:proofErr w:type="spellEnd"/>
            <w:r w:rsidRPr="00771D6A">
              <w:rPr>
                <w:rFonts w:ascii="Times New Roman" w:hAnsi="Times New Roman" w:cs="Times New Roman"/>
              </w:rPr>
              <w:t xml:space="preserve"> Л.Х.-педагог-психолог</w:t>
            </w:r>
          </w:p>
        </w:tc>
        <w:tc>
          <w:tcPr>
            <w:tcW w:w="1995" w:type="dxa"/>
            <w:gridSpan w:val="2"/>
          </w:tcPr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Создание условий для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установления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комфортных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взаимоотношений всех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участников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образовательных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отношений;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Поддержка высокого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уровня компетентности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педагогических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работников.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Соблюдение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профессиональной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этики в отношениях: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75F5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педагог -дети -</w:t>
            </w:r>
          </w:p>
          <w:p w:rsidR="00771D6A" w:rsidRPr="00075F52" w:rsidRDefault="00771D6A" w:rsidP="003E11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771D6A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родители.</w:t>
            </w:r>
          </w:p>
          <w:p w:rsidR="00771D6A" w:rsidRPr="00771D6A" w:rsidRDefault="00771D6A" w:rsidP="003E11F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01.09.2023</w:t>
            </w:r>
          </w:p>
        </w:tc>
      </w:tr>
      <w:tr w:rsidR="00771D6A" w:rsidRPr="00771D6A" w:rsidTr="003E11F3">
        <w:trPr>
          <w:jc w:val="center"/>
        </w:trPr>
        <w:tc>
          <w:tcPr>
            <w:tcW w:w="10901" w:type="dxa"/>
            <w:gridSpan w:val="8"/>
          </w:tcPr>
          <w:p w:rsidR="00771D6A" w:rsidRPr="00771D6A" w:rsidRDefault="00771D6A" w:rsidP="003E11F3">
            <w:pPr>
              <w:jc w:val="center"/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771D6A" w:rsidRPr="00771D6A" w:rsidTr="003E11F3">
        <w:trPr>
          <w:gridAfter w:val="1"/>
          <w:wAfter w:w="7" w:type="dxa"/>
          <w:jc w:val="center"/>
        </w:trPr>
        <w:tc>
          <w:tcPr>
            <w:tcW w:w="2558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Доля получателей услуг, которые готовы рекомендовать образовательную организацию родственникам и знакомым. (100% из 100 %)</w:t>
            </w:r>
          </w:p>
        </w:tc>
        <w:tc>
          <w:tcPr>
            <w:tcW w:w="2132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Продолжить работу по недопущению снижения количества получателей услуг, готовых рекомендовать школу родственникам и знакомым</w:t>
            </w:r>
          </w:p>
        </w:tc>
        <w:tc>
          <w:tcPr>
            <w:tcW w:w="1559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401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843" w:type="dxa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Продолжить работу по недопущению снижения количества получателей услуг, готовых рекомендовать школу родственникам и знакомым</w:t>
            </w:r>
          </w:p>
        </w:tc>
        <w:tc>
          <w:tcPr>
            <w:tcW w:w="1401" w:type="dxa"/>
            <w:gridSpan w:val="2"/>
          </w:tcPr>
          <w:p w:rsidR="00771D6A" w:rsidRPr="00771D6A" w:rsidRDefault="00771D6A" w:rsidP="003E11F3">
            <w:pPr>
              <w:rPr>
                <w:rFonts w:ascii="Times New Roman" w:hAnsi="Times New Roman" w:cs="Times New Roman"/>
              </w:rPr>
            </w:pPr>
            <w:r w:rsidRPr="00771D6A">
              <w:rPr>
                <w:rFonts w:ascii="Times New Roman" w:hAnsi="Times New Roman" w:cs="Times New Roman"/>
              </w:rPr>
              <w:t>Регулярно</w:t>
            </w:r>
          </w:p>
        </w:tc>
      </w:tr>
    </w:tbl>
    <w:p w:rsidR="00771D6A" w:rsidRDefault="00771D6A" w:rsidP="00771D6A">
      <w:pPr>
        <w:rPr>
          <w:rFonts w:ascii="Times New Roman" w:hAnsi="Times New Roman" w:cs="Times New Roman"/>
        </w:rPr>
      </w:pPr>
    </w:p>
    <w:p w:rsidR="0006745D" w:rsidRPr="00771D6A" w:rsidRDefault="0006745D" w:rsidP="00771D6A">
      <w:pPr>
        <w:rPr>
          <w:rFonts w:ascii="Times New Roman" w:hAnsi="Times New Roman" w:cs="Times New Roman"/>
        </w:rPr>
      </w:pPr>
    </w:p>
    <w:sectPr w:rsidR="0006745D" w:rsidRPr="00771D6A" w:rsidSect="00771D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42"/>
    <w:rsid w:val="0006745D"/>
    <w:rsid w:val="00075F52"/>
    <w:rsid w:val="000F46AB"/>
    <w:rsid w:val="002358C8"/>
    <w:rsid w:val="00252237"/>
    <w:rsid w:val="002D7DD4"/>
    <w:rsid w:val="003B47E6"/>
    <w:rsid w:val="004B6E42"/>
    <w:rsid w:val="00527277"/>
    <w:rsid w:val="006552B5"/>
    <w:rsid w:val="00771D6A"/>
    <w:rsid w:val="00A80D17"/>
    <w:rsid w:val="00E80EE1"/>
    <w:rsid w:val="00F5206C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9140"/>
  <w15:chartTrackingRefBased/>
  <w15:docId w15:val="{E61A0EB6-9130-4A37-81FC-83178DAB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2023-07-25T07:42:00Z</dcterms:created>
  <dcterms:modified xsi:type="dcterms:W3CDTF">2023-07-25T07:42:00Z</dcterms:modified>
</cp:coreProperties>
</file>