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0" w:rsidRPr="008D08F0" w:rsidRDefault="004363C0" w:rsidP="008D08F0">
      <w:pPr>
        <w:outlineLvl w:val="0"/>
        <w:rPr>
          <w:bCs/>
        </w:rPr>
      </w:pP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4415" cy="8157845"/>
            <wp:effectExtent l="19050" t="0" r="635" b="0"/>
            <wp:docPr id="23" name="Рисунок 23" descr="C:\Users\админ\Downloads\IMG_20201224_12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ownloads\IMG_20201224_121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15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</w:p>
    <w:p w:rsidR="000D03B3" w:rsidRDefault="000D03B3" w:rsidP="004363C0">
      <w:pPr>
        <w:jc w:val="center"/>
        <w:rPr>
          <w:b/>
        </w:rPr>
      </w:pPr>
    </w:p>
    <w:p w:rsidR="004363C0" w:rsidRPr="004363C0" w:rsidRDefault="004363C0" w:rsidP="004363C0">
      <w:pPr>
        <w:jc w:val="center"/>
        <w:rPr>
          <w:b/>
        </w:rPr>
      </w:pPr>
      <w:r w:rsidRPr="004363C0">
        <w:rPr>
          <w:b/>
        </w:rPr>
        <w:t>КОЛЛЕКТИВНЫЙ ДОГОВОР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4363C0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4363C0" w:rsidRDefault="00452CD3" w:rsidP="00C869CE">
      <w:pPr>
        <w:pBdr>
          <w:bottom w:val="single" w:sz="6" w:space="1" w:color="auto"/>
        </w:pBdr>
        <w:rPr>
          <w:bCs/>
        </w:rPr>
      </w:pPr>
      <w:r w:rsidRPr="004363C0">
        <w:rPr>
          <w:bCs/>
        </w:rPr>
        <w:t>Государственное бюджетное общеобразовательное учреждение «Средняя общеобразовательная школа №9 г.</w:t>
      </w:r>
      <w:r w:rsidR="0028795F">
        <w:rPr>
          <w:bCs/>
        </w:rPr>
        <w:t xml:space="preserve"> </w:t>
      </w:r>
      <w:r w:rsidRPr="004363C0">
        <w:rPr>
          <w:bCs/>
        </w:rPr>
        <w:t>Назрань»</w:t>
      </w:r>
    </w:p>
    <w:p w:rsidR="00E1046E" w:rsidRPr="009365B2" w:rsidRDefault="004363C0" w:rsidP="004363C0">
      <w:pPr>
        <w:rPr>
          <w:i/>
        </w:rPr>
      </w:pPr>
      <w:r>
        <w:rPr>
          <w:bCs/>
        </w:rPr>
        <w:t xml:space="preserve">   </w:t>
      </w:r>
      <w:r w:rsidRPr="009365B2">
        <w:rPr>
          <w:bCs/>
          <w:i/>
        </w:rPr>
        <w:t xml:space="preserve"> </w:t>
      </w:r>
      <w:r w:rsidR="00E1046E" w:rsidRPr="009365B2">
        <w:rPr>
          <w:bCs/>
          <w:i/>
        </w:rPr>
        <w:t>(</w:t>
      </w:r>
      <w:r w:rsidR="00E1046E" w:rsidRPr="009365B2">
        <w:rPr>
          <w:i/>
        </w:rPr>
        <w:t>полное н</w:t>
      </w:r>
      <w:r w:rsidR="00DE6C76" w:rsidRPr="009365B2">
        <w:rPr>
          <w:i/>
        </w:rPr>
        <w:t>аименование общеобразовательной  организации</w:t>
      </w:r>
      <w:r w:rsidR="00E1046E" w:rsidRPr="009365B2">
        <w:rPr>
          <w:i/>
        </w:rPr>
        <w:t xml:space="preserve"> в соответствии с </w:t>
      </w:r>
      <w:r w:rsidR="009E7C12" w:rsidRPr="009365B2">
        <w:rPr>
          <w:i/>
        </w:rPr>
        <w:t>у</w:t>
      </w:r>
      <w:r w:rsidR="00E1046E" w:rsidRPr="009365B2">
        <w:rPr>
          <w:i/>
        </w:rPr>
        <w:t>ставом</w:t>
      </w:r>
      <w:r w:rsidR="00565740" w:rsidRPr="009365B2">
        <w:rPr>
          <w:i/>
        </w:rPr>
        <w:t xml:space="preserve"> </w:t>
      </w:r>
      <w:r>
        <w:rPr>
          <w:i/>
        </w:rPr>
        <w:t xml:space="preserve">                 </w:t>
      </w:r>
      <w:r w:rsidR="009E7C12" w:rsidRPr="009365B2">
        <w:rPr>
          <w:bCs/>
          <w:i/>
        </w:rPr>
        <w:t>общеобразовательной организации</w:t>
      </w:r>
      <w:r w:rsidR="00E1046E" w:rsidRPr="009365B2">
        <w:rPr>
          <w:i/>
        </w:rPr>
        <w:t>)</w:t>
      </w:r>
    </w:p>
    <w:p w:rsidR="008A5703" w:rsidRPr="004363C0" w:rsidRDefault="00AE7962" w:rsidP="00452CD3">
      <w:pPr>
        <w:jc w:val="center"/>
      </w:pPr>
      <w:r w:rsidRPr="004363C0">
        <w:t>на 20</w:t>
      </w:r>
      <w:r w:rsidR="00452CD3" w:rsidRPr="004363C0">
        <w:t xml:space="preserve">20 </w:t>
      </w:r>
      <w:r w:rsidRPr="004363C0">
        <w:t>- 20</w:t>
      </w:r>
      <w:r w:rsidR="00452CD3" w:rsidRPr="004363C0">
        <w:t xml:space="preserve">23 </w:t>
      </w:r>
      <w:r w:rsidR="00824412" w:rsidRPr="004363C0">
        <w:t>год</w:t>
      </w:r>
      <w:r w:rsidR="00E1046E" w:rsidRPr="004363C0">
        <w:t>(ы)</w:t>
      </w:r>
    </w:p>
    <w:p w:rsidR="008A5703" w:rsidRPr="009365B2" w:rsidRDefault="008A5703" w:rsidP="00C869CE"/>
    <w:p w:rsidR="008A5703" w:rsidRPr="009365B2" w:rsidRDefault="008A5703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прошел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 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>указать наименование органа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Руководитель органа по труду</w:t>
      </w:r>
      <w:r w:rsidR="00032AD7" w:rsidRPr="009365B2">
        <w:t xml:space="preserve"> (уполномоченного органа)</w:t>
      </w:r>
      <w:r w:rsidRPr="009365B2">
        <w:t>__________ ____________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E1046E" w:rsidRPr="009365B2" w:rsidRDefault="007303DC" w:rsidP="00152CB8">
      <w:pPr>
        <w:jc w:val="center"/>
        <w:rPr>
          <w:b/>
        </w:rPr>
      </w:pPr>
      <w:r w:rsidRPr="009365B2">
        <w:br w:type="page"/>
      </w:r>
      <w:r w:rsidR="00E1046E"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9365B2" w:rsidRDefault="004B47DC" w:rsidP="00C869CE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социально-трудовые отношения в ____</w:t>
      </w:r>
      <w:r w:rsidR="00452CD3">
        <w:t>ГБОУ «СОШ №9 г.Назрань»</w:t>
      </w:r>
      <w:r w:rsidRPr="009365B2">
        <w:t>____________________________________________________</w:t>
      </w:r>
      <w:r w:rsidR="00452CD3">
        <w:t>_______</w:t>
      </w:r>
    </w:p>
    <w:p w:rsidR="004B47DC" w:rsidRPr="009365B2" w:rsidRDefault="004B47DC" w:rsidP="00C869CE">
      <w:pPr>
        <w:pStyle w:val="3"/>
        <w:ind w:firstLine="567"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2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C561C5" w:rsidRPr="009365B2">
        <w:t>_</w:t>
      </w:r>
      <w:r w:rsidR="00452CD3">
        <w:t>Саговой Маддан  Залимхановны__</w:t>
      </w:r>
      <w:r w:rsidRPr="009365B2">
        <w:t>(далее – работодатель);</w:t>
      </w:r>
    </w:p>
    <w:p w:rsidR="004B47DC" w:rsidRPr="009365B2" w:rsidRDefault="004B47DC" w:rsidP="00067C69">
      <w:pPr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2752DD" w:rsidRPr="009365B2" w:rsidRDefault="004B47DC" w:rsidP="002752DD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2752DD" w:rsidRPr="009365B2">
        <w:t>) __</w:t>
      </w:r>
      <w:r w:rsidR="00452CD3">
        <w:t>Марзабековой Лизы Халитовны__________________________</w:t>
      </w:r>
    </w:p>
    <w:p w:rsidR="00BA32CD" w:rsidRPr="009365B2" w:rsidRDefault="00BA32CD" w:rsidP="002752DD">
      <w:pPr>
        <w:pStyle w:val="3"/>
        <w:jc w:val="center"/>
      </w:pPr>
      <w:r w:rsidRPr="009365B2">
        <w:rPr>
          <w:bCs/>
          <w:i/>
          <w:sz w:val="24"/>
          <w:szCs w:val="24"/>
        </w:rPr>
        <w:t>(Ф.И.О.)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9365B2">
        <w:t>_</w:t>
      </w:r>
      <w:r w:rsidR="00452CD3">
        <w:t>10</w:t>
      </w:r>
      <w:r w:rsidR="00E91540" w:rsidRPr="009365B2">
        <w:t>__</w:t>
      </w:r>
      <w:r w:rsidR="004B47DC" w:rsidRPr="009365B2">
        <w:t xml:space="preserve"> дней после его подписания.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6</w:t>
      </w:r>
      <w:r w:rsidR="004B47DC" w:rsidRPr="009365B2">
        <w:t xml:space="preserve">. Коллективный договор сохраняет свое действие в случае изменения наименования образовательной организации, реорганизации в форме </w:t>
      </w:r>
      <w:r w:rsidR="004B47DC" w:rsidRPr="009365B2">
        <w:lastRenderedPageBreak/>
        <w:t>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по __</w:t>
      </w:r>
      <w:r w:rsidR="00D85FD0">
        <w:t xml:space="preserve">2023г. </w:t>
      </w:r>
      <w:r w:rsidR="00644B07">
        <w:t>включительно</w:t>
      </w:r>
      <w:r w:rsidR="00D735BD" w:rsidRPr="009365B2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lastRenderedPageBreak/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Pr="00D42ADC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Pr="00D42ADC">
        <w:rPr>
          <w:iCs/>
        </w:rPr>
        <w:t xml:space="preserve"> 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Pr="009365B2">
        <w:t xml:space="preserve"> 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lastRenderedPageBreak/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4C5EB4" w:rsidRDefault="004C5EB4" w:rsidP="00BE07BB">
      <w:pPr>
        <w:pStyle w:val="3"/>
        <w:ind w:firstLine="709"/>
        <w:rPr>
          <w:sz w:val="24"/>
          <w:szCs w:val="24"/>
        </w:rPr>
      </w:pPr>
      <w:r>
        <w:t>«</w:t>
      </w:r>
      <w:r w:rsidR="00E1046E" w:rsidRPr="009365B2">
        <w:t xml:space="preserve">Массовым </w:t>
      </w:r>
      <w:r w:rsidR="001F0960" w:rsidRPr="009365B2">
        <w:t xml:space="preserve">является </w:t>
      </w:r>
      <w:r w:rsidR="00E1046E" w:rsidRPr="009365B2">
        <w:t xml:space="preserve">увольнение </w:t>
      </w:r>
      <w:r>
        <w:t>50</w:t>
      </w:r>
      <w:r w:rsidR="00E1046E" w:rsidRPr="009365B2">
        <w:t>%</w:t>
      </w:r>
      <w:r w:rsidR="001F0960" w:rsidRPr="009365B2">
        <w:t xml:space="preserve"> от общего числа работников в течение __</w:t>
      </w:r>
      <w:r>
        <w:t>30 календарных</w:t>
      </w:r>
      <w:r w:rsidR="001F0960" w:rsidRPr="009365B2">
        <w:t xml:space="preserve"> дней</w:t>
      </w:r>
      <w:r w:rsidRPr="00F46038">
        <w:t>»</w:t>
      </w:r>
      <w:r w:rsidR="00E1046E" w:rsidRPr="00F46038">
        <w:t>.</w:t>
      </w:r>
      <w:r w:rsidRPr="00F46038">
        <w:t>(Постановление Совета министров-Правительства Российской Федерации от 5 февраля 1993г. №99 «Об организации работы по содействию занятости в условиях массового высвобождения)</w:t>
      </w:r>
      <w:r w:rsidR="006F1624">
        <w:t>»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>- предпенсионного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74811" w:rsidRPr="009365B2">
        <w:t>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(___ часов в неделю) с сохранением среднего заработка.</w:t>
      </w:r>
    </w:p>
    <w:p w:rsidR="004C5EB4" w:rsidRDefault="004C5EB4" w:rsidP="00BE07BB">
      <w:pPr>
        <w:pStyle w:val="3"/>
        <w:ind w:firstLine="709"/>
      </w:pPr>
      <w:r>
        <w:t>В соответствии со ст.178 ТК РФ: «</w:t>
      </w:r>
      <w:r w:rsidR="00D120C5">
        <w:t xml:space="preserve"> П</w:t>
      </w:r>
      <w:r>
        <w:t>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</w:t>
      </w:r>
      <w:r w:rsidR="00D120C5">
        <w:t xml:space="preserve"> </w:t>
      </w:r>
      <w:r>
        <w:t xml:space="preserve">выплачивается выходное пособие в размере среднего </w:t>
      </w:r>
      <w:r w:rsidR="00D120C5">
        <w:t>месячного зара</w:t>
      </w:r>
      <w:r>
        <w:t>ботка, а также за ним сохраняется средний месячный зарабо</w:t>
      </w:r>
      <w:r w:rsidR="00D120C5">
        <w:t xml:space="preserve">ток на период трудоустройства, но не свыше двух </w:t>
      </w:r>
      <w:r w:rsidR="00D120C5">
        <w:lastRenderedPageBreak/>
        <w:t>месяцев со дня увольнения.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условии. Если в двухнедельный срок после увольнения работник обратился в этот орган и не был им трудоустроен».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</w:t>
      </w:r>
      <w:r w:rsidR="001F42BA" w:rsidRPr="009365B2">
        <w:t xml:space="preserve"> </w:t>
      </w:r>
      <w:r w:rsidR="00E1046E" w:rsidRPr="009365B2">
        <w:t>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0B5109" w:rsidRPr="009365B2">
        <w:t xml:space="preserve"> 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351C6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>
        <w:rPr>
          <w:rFonts w:eastAsia="Arial Unicode MS"/>
          <w:color w:val="000000"/>
          <w:kern w:val="1"/>
          <w:sz w:val="28"/>
          <w:szCs w:val="28"/>
          <w:lang/>
        </w:rPr>
        <w:t xml:space="preserve">1000 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</w:t>
      </w:r>
      <w:r w:rsidR="0078234C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по 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>_</w:t>
      </w:r>
      <w:r>
        <w:rPr>
          <w:rFonts w:eastAsia="Arial Unicode MS"/>
          <w:color w:val="000000"/>
          <w:kern w:val="1"/>
          <w:sz w:val="28"/>
          <w:szCs w:val="28"/>
          <w:lang/>
        </w:rPr>
        <w:t>территории РФ_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>(</w:t>
      </w:r>
      <w:r w:rsidR="000A283E" w:rsidRPr="009365B2">
        <w:rPr>
          <w:rFonts w:eastAsia="Arial Unicode MS"/>
          <w:i/>
          <w:iCs/>
          <w:color w:val="000000"/>
          <w:kern w:val="1"/>
          <w:sz w:val="28"/>
          <w:szCs w:val="28"/>
          <w:lang/>
        </w:rPr>
        <w:t>указать наименование субъекта РФ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);  </w:t>
      </w:r>
    </w:p>
    <w:p w:rsidR="000A283E" w:rsidRPr="009365B2" w:rsidRDefault="00351C6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>
        <w:rPr>
          <w:rFonts w:eastAsia="Arial Unicode MS"/>
          <w:color w:val="000000"/>
          <w:kern w:val="1"/>
          <w:sz w:val="28"/>
          <w:szCs w:val="28"/>
          <w:lang/>
        </w:rPr>
        <w:t xml:space="preserve">1000 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за пределы (</w:t>
      </w:r>
      <w:r w:rsidR="000A283E" w:rsidRPr="009365B2">
        <w:rPr>
          <w:rFonts w:eastAsia="Arial Unicode MS"/>
          <w:i/>
          <w:iCs/>
          <w:color w:val="000000"/>
          <w:kern w:val="1"/>
          <w:sz w:val="28"/>
          <w:szCs w:val="28"/>
          <w:lang/>
        </w:rPr>
        <w:t>указать наименование субъекта РФ)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;  </w:t>
      </w:r>
    </w:p>
    <w:p w:rsidR="000A283E" w:rsidRPr="009365B2" w:rsidRDefault="00351C6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>
        <w:rPr>
          <w:rFonts w:eastAsia="Arial Unicode MS"/>
          <w:color w:val="000000"/>
          <w:kern w:val="1"/>
          <w:sz w:val="28"/>
          <w:szCs w:val="28"/>
          <w:lang/>
        </w:rPr>
        <w:t>1000</w:t>
      </w:r>
      <w:r w:rsidR="000A4B13" w:rsidRPr="009365B2">
        <w:rPr>
          <w:rFonts w:eastAsia="Arial Unicode MS"/>
          <w:color w:val="000000"/>
          <w:kern w:val="1"/>
          <w:sz w:val="28"/>
          <w:szCs w:val="28"/>
          <w:lang/>
        </w:rPr>
        <w:t> 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  <w:lang/>
        </w:rPr>
        <w:t>–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в г. </w:t>
      </w:r>
      <w:r w:rsidR="000A283E" w:rsidRPr="009365B2">
        <w:rPr>
          <w:rFonts w:eastAsia="Arial Unicode MS"/>
          <w:color w:val="000000"/>
          <w:kern w:val="1"/>
          <w:sz w:val="28"/>
          <w:szCs w:val="28"/>
          <w:lang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  <w:lang/>
        </w:rPr>
        <w:t xml:space="preserve"> г. Санкт-Петербург.</w:t>
      </w:r>
    </w:p>
    <w:p w:rsidR="000A283E" w:rsidRPr="009365B2" w:rsidRDefault="000A283E" w:rsidP="000A283E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направлении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работников </w:t>
      </w:r>
      <w:r w:rsidR="00326AE6"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в районы Крайнего Севера и в приравненные к ним местности ра</w:t>
      </w:r>
      <w:r w:rsidR="00351C6F">
        <w:rPr>
          <w:rFonts w:ascii="Times New Roman" w:hAnsi="Times New Roman" w:cs="Times New Roman"/>
          <w:iCs/>
          <w:color w:val="000000"/>
          <w:sz w:val="28"/>
          <w:szCs w:val="28"/>
        </w:rPr>
        <w:t>змер суточных увеличивается на  30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%.</w:t>
      </w:r>
      <w:r w:rsidR="00F460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Согласно ст. 168 ТК РФ и в соответствии с постановлением Правительства Российской Федерации от 02.10.2002 № 729 (ред.от 07.03.2016) «О размерах возмещения  расходов, Связанных со служебными командировками на территории Российской Федерации, работникам, заключившим трудовой договор о работе в федеральных </w:t>
      </w:r>
      <w:r w:rsidR="00F4603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государственных органах, работникам государственных внебюджетных фондов Российской Федерации, федеральных государственных у</w:t>
      </w:r>
      <w:r w:rsidR="0019705C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r w:rsidR="00F46038">
        <w:rPr>
          <w:rFonts w:ascii="Times New Roman" w:hAnsi="Times New Roman" w:cs="Times New Roman"/>
          <w:iCs/>
          <w:color w:val="000000"/>
          <w:sz w:val="28"/>
          <w:szCs w:val="28"/>
        </w:rPr>
        <w:t>реждений».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  <w:lang/>
        </w:rPr>
      </w:pPr>
      <w:r w:rsidRPr="009365B2">
        <w:rPr>
          <w:rFonts w:eastAsia="Arial Unicode MS"/>
          <w:color w:val="000000"/>
          <w:lang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  <w:lang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  <w:lang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 xml:space="preserve"> 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3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9365B2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9365B2">
        <w:t xml:space="preserve"> 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="0085192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</w:t>
      </w:r>
      <w:r w:rsidRPr="009365B2">
        <w:rPr>
          <w:sz w:val="28"/>
          <w:szCs w:val="28"/>
        </w:rPr>
        <w:t>е</w:t>
      </w:r>
      <w:r w:rsidRPr="009365B2">
        <w:rPr>
          <w:sz w:val="28"/>
          <w:szCs w:val="28"/>
        </w:rPr>
        <w:t>нее чем на ставку заработной платы.</w:t>
      </w:r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</w:t>
      </w:r>
      <w:r w:rsidRPr="009365B2">
        <w:rPr>
          <w:rFonts w:eastAsia="MS Mincho"/>
          <w:sz w:val="28"/>
          <w:szCs w:val="28"/>
        </w:rPr>
        <w:lastRenderedPageBreak/>
        <w:t>правило, сохраняется ее объем и преемственность преподавания предметов в классах. Об</w:t>
      </w:r>
      <w:r w:rsidRPr="009365B2">
        <w:rPr>
          <w:rFonts w:eastAsia="MS Mincho"/>
          <w:sz w:val="28"/>
          <w:szCs w:val="28"/>
        </w:rPr>
        <w:t>ъ</w:t>
      </w:r>
      <w:r w:rsidRPr="009365B2">
        <w:rPr>
          <w:rFonts w:eastAsia="MS Mincho"/>
          <w:sz w:val="28"/>
          <w:szCs w:val="28"/>
        </w:rPr>
        <w:t>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</w:t>
      </w:r>
      <w:r w:rsidRPr="009365B2">
        <w:rPr>
          <w:rFonts w:eastAsia="MS Mincho"/>
          <w:sz w:val="28"/>
          <w:szCs w:val="28"/>
        </w:rPr>
        <w:t>а</w:t>
      </w:r>
      <w:r w:rsidRPr="009365B2">
        <w:rPr>
          <w:rFonts w:eastAsia="MS Mincho"/>
          <w:sz w:val="28"/>
          <w:szCs w:val="28"/>
        </w:rPr>
        <w:t>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</w:t>
      </w:r>
      <w:r w:rsidRPr="009365B2">
        <w:rPr>
          <w:rFonts w:eastAsia="MS Mincho"/>
          <w:sz w:val="28"/>
          <w:szCs w:val="28"/>
        </w:rPr>
        <w:t>в</w:t>
      </w:r>
      <w:r w:rsidRPr="009365B2">
        <w:rPr>
          <w:rFonts w:eastAsia="MS Mincho"/>
          <w:sz w:val="28"/>
          <w:szCs w:val="28"/>
        </w:rPr>
        <w:t>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</w:t>
      </w:r>
      <w:r w:rsidRPr="009365B2">
        <w:rPr>
          <w:sz w:val="28"/>
          <w:szCs w:val="28"/>
          <w:lang w:val="ru-RU"/>
        </w:rPr>
        <w:t>учителей</w:t>
      </w:r>
      <w:r w:rsidRPr="009365B2">
        <w:rPr>
          <w:sz w:val="28"/>
          <w:szCs w:val="28"/>
        </w:rPr>
        <w:t xml:space="preserve"> с предполагаемой учебной нагрузкой на новый учебный год в письменном в</w:t>
      </w:r>
      <w:r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де </w:t>
      </w:r>
      <w:r w:rsidR="001A2B45" w:rsidRPr="009365B2">
        <w:rPr>
          <w:sz w:val="28"/>
          <w:szCs w:val="28"/>
          <w:lang w:val="ru-RU"/>
        </w:rPr>
        <w:t xml:space="preserve">не менее чем за </w:t>
      </w:r>
      <w:r w:rsidR="00993BD3" w:rsidRPr="009365B2">
        <w:rPr>
          <w:sz w:val="28"/>
          <w:szCs w:val="28"/>
          <w:lang w:val="ru-RU"/>
        </w:rPr>
        <w:t>два</w:t>
      </w:r>
      <w:r w:rsidR="001A2B45" w:rsidRPr="009365B2">
        <w:rPr>
          <w:sz w:val="28"/>
          <w:szCs w:val="28"/>
          <w:lang w:val="ru-RU"/>
        </w:rPr>
        <w:t xml:space="preserve"> месяц</w:t>
      </w:r>
      <w:r w:rsidR="00993BD3" w:rsidRPr="009365B2">
        <w:rPr>
          <w:sz w:val="28"/>
          <w:szCs w:val="28"/>
          <w:lang w:val="ru-RU"/>
        </w:rPr>
        <w:t>а</w:t>
      </w:r>
      <w:r w:rsidR="001A2B45"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  <w:lang w:val="ru-RU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 w:rsidRPr="009365B2">
        <w:rPr>
          <w:sz w:val="28"/>
          <w:szCs w:val="28"/>
          <w:lang w:val="ru-RU"/>
        </w:rPr>
        <w:t xml:space="preserve"> в</w:t>
      </w:r>
      <w:r w:rsidRPr="009365B2">
        <w:rPr>
          <w:sz w:val="28"/>
          <w:szCs w:val="28"/>
        </w:rPr>
        <w:t xml:space="preserve">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>правилами внутреннего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Pr="009365B2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lastRenderedPageBreak/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9365B2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lastRenderedPageBreak/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Pr="009365B2">
        <w:t>отпуска:</w:t>
      </w:r>
    </w:p>
    <w:p w:rsidR="007C33FC" w:rsidRPr="009365B2" w:rsidRDefault="007C33FC" w:rsidP="00C869CE">
      <w:pPr>
        <w:pStyle w:val="3"/>
        <w:ind w:firstLine="705"/>
      </w:pPr>
      <w:r w:rsidRPr="009365B2">
        <w:t>- за работу с вредными условиями труда _</w:t>
      </w:r>
      <w:r w:rsidR="00BE07BB" w:rsidRPr="009365B2">
        <w:t>_</w:t>
      </w:r>
      <w:r w:rsidRPr="009365B2">
        <w:t>__</w:t>
      </w:r>
      <w:r w:rsidR="00BE07BB" w:rsidRPr="009365B2">
        <w:t xml:space="preserve"> </w:t>
      </w:r>
      <w:r w:rsidRPr="009365B2">
        <w:t>дней;</w:t>
      </w:r>
    </w:p>
    <w:p w:rsidR="007C33FC" w:rsidRPr="009365B2" w:rsidRDefault="007C33FC" w:rsidP="00C869CE">
      <w:pPr>
        <w:pStyle w:val="3"/>
        <w:ind w:firstLine="705"/>
      </w:pPr>
      <w:r w:rsidRPr="009365B2">
        <w:t>- за ненормированный рабочий день ____</w:t>
      </w:r>
      <w:r w:rsidR="00BE07BB" w:rsidRPr="009365B2">
        <w:t xml:space="preserve"> </w:t>
      </w:r>
      <w:r w:rsidRPr="009365B2">
        <w:t>дней;</w:t>
      </w:r>
    </w:p>
    <w:p w:rsidR="00C26ECE" w:rsidRPr="009365B2" w:rsidRDefault="007C33FC" w:rsidP="00C26ECE">
      <w:pPr>
        <w:pStyle w:val="3"/>
        <w:ind w:firstLine="705"/>
      </w:pPr>
      <w:r w:rsidRPr="009365B2">
        <w:t>- за особый характер работы ____</w:t>
      </w:r>
      <w:r w:rsidR="00BE07BB" w:rsidRPr="009365B2">
        <w:t xml:space="preserve"> </w:t>
      </w:r>
      <w:r w:rsidR="00C26ECE" w:rsidRPr="009365B2">
        <w:t>дней;</w:t>
      </w:r>
    </w:p>
    <w:p w:rsidR="00C26ECE" w:rsidRPr="009365B2" w:rsidRDefault="00C26ECE" w:rsidP="00C26ECE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9365B2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9365B2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9365B2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Pr="009365B2">
        <w:t xml:space="preserve">– </w:t>
      </w:r>
      <w:r w:rsidR="005F6C15" w:rsidRPr="009365B2">
        <w:t>_</w:t>
      </w:r>
      <w:r w:rsidR="00351C6F">
        <w:t>1</w:t>
      </w:r>
      <w:r w:rsidR="005F6C15" w:rsidRPr="009365B2">
        <w:t>__</w:t>
      </w:r>
      <w:r w:rsidR="00BE07BB" w:rsidRPr="009365B2">
        <w:t xml:space="preserve"> </w:t>
      </w:r>
      <w:r w:rsidR="00351C6F">
        <w:t>календарный день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Pr="009365B2">
        <w:t xml:space="preserve"> ребенка – </w:t>
      </w:r>
      <w:r w:rsidR="005F6C15" w:rsidRPr="009365B2">
        <w:t>_</w:t>
      </w:r>
      <w:r w:rsidR="006F1624">
        <w:t>16</w:t>
      </w:r>
      <w:r w:rsidR="005F6C15" w:rsidRPr="009365B2">
        <w:t>__</w:t>
      </w:r>
      <w:r w:rsidR="00BE07BB" w:rsidRPr="009365B2">
        <w:t xml:space="preserve"> </w:t>
      </w:r>
      <w:r w:rsidR="000B78D3" w:rsidRPr="009365B2">
        <w:t xml:space="preserve">календарных </w:t>
      </w:r>
      <w:r w:rsidRPr="009365B2">
        <w:t>д</w:t>
      </w:r>
      <w:r w:rsidR="000B78D3" w:rsidRPr="009365B2">
        <w:t>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</w:t>
      </w:r>
      <w:r w:rsidR="001776DD" w:rsidRPr="009365B2">
        <w:t>детей</w:t>
      </w:r>
      <w:r w:rsidRPr="009365B2">
        <w:t xml:space="preserve"> </w:t>
      </w:r>
      <w:r w:rsidR="001776DD" w:rsidRPr="009365B2">
        <w:t xml:space="preserve">работников </w:t>
      </w:r>
      <w:r w:rsidRPr="009365B2">
        <w:t xml:space="preserve">– </w:t>
      </w:r>
      <w:r w:rsidR="005F6C15" w:rsidRPr="009365B2">
        <w:t>_</w:t>
      </w:r>
      <w:r w:rsidR="00351C6F">
        <w:t>3</w:t>
      </w:r>
      <w:r w:rsidR="005F6C15" w:rsidRPr="009365B2">
        <w:t>__</w:t>
      </w:r>
      <w:r w:rsidR="00BE07BB" w:rsidRPr="009365B2">
        <w:t xml:space="preserve"> </w:t>
      </w:r>
      <w:r w:rsidR="00351C6F">
        <w:t>календарных дня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lastRenderedPageBreak/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351C6F">
        <w:t>3</w:t>
      </w:r>
      <w:r w:rsidR="005F6C15" w:rsidRPr="009365B2">
        <w:t>___</w:t>
      </w:r>
      <w:r w:rsidRPr="009365B2">
        <w:t xml:space="preserve"> календарных </w:t>
      </w:r>
      <w:r w:rsidR="00351C6F">
        <w:t>дня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похорон близких родственников – </w:t>
      </w:r>
      <w:r w:rsidR="005F6C15" w:rsidRPr="009365B2">
        <w:t>_</w:t>
      </w:r>
      <w:r w:rsidR="00351C6F">
        <w:t>3</w:t>
      </w:r>
      <w:r w:rsidR="005F6C15" w:rsidRPr="009365B2">
        <w:t>__</w:t>
      </w:r>
      <w:r w:rsidRPr="009365B2">
        <w:t xml:space="preserve"> календарных </w:t>
      </w:r>
      <w:r w:rsidR="00351C6F">
        <w:t>дня</w:t>
      </w:r>
    </w:p>
    <w:p w:rsidR="007C33FC" w:rsidRPr="009365B2" w:rsidRDefault="007C33FC" w:rsidP="00C869CE">
      <w:pPr>
        <w:pStyle w:val="3"/>
        <w:ind w:firstLine="705"/>
      </w:pPr>
      <w:r w:rsidRPr="009365B2">
        <w:t>- председателю выборного органа первичной профсоюзной организации –</w:t>
      </w:r>
      <w:r w:rsidR="00653ABD">
        <w:t xml:space="preserve">                          6</w:t>
      </w:r>
      <w:r w:rsidR="00653ABD" w:rsidRPr="009365B2">
        <w:t xml:space="preserve"> </w:t>
      </w:r>
      <w:r w:rsidR="000B78D3" w:rsidRPr="009365B2">
        <w:t>календарных дней.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 _</w:t>
      </w:r>
      <w:r w:rsidR="00653ABD">
        <w:t>3</w:t>
      </w:r>
      <w:r w:rsidRPr="009365B2">
        <w:t>__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для проводов детей на военную службу – </w:t>
      </w:r>
      <w:r w:rsidR="00F40D2C" w:rsidRPr="009365B2">
        <w:t>_</w:t>
      </w:r>
      <w:r w:rsidR="00653ABD">
        <w:t>3</w:t>
      </w:r>
      <w:r w:rsidR="00F40D2C" w:rsidRPr="009365B2">
        <w:t>__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тяжелого заболевания близкого родственника – </w:t>
      </w:r>
      <w:r w:rsidR="00653ABD">
        <w:t>14</w:t>
      </w:r>
      <w:r w:rsidR="00F40D2C" w:rsidRPr="009365B2">
        <w:t>___</w:t>
      </w:r>
      <w:r w:rsidR="00BE07BB" w:rsidRPr="009365B2">
        <w:t xml:space="preserve"> 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lastRenderedPageBreak/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являются:_</w:t>
      </w:r>
      <w:r w:rsidR="00653ABD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653ABD">
        <w:rPr>
          <w:rFonts w:ascii="Times New Roman" w:eastAsia="MS Mincho" w:hAnsi="Times New Roman"/>
          <w:sz w:val="28"/>
          <w:szCs w:val="28"/>
          <w:lang w:val="ru-RU"/>
        </w:rPr>
        <w:t>с 15 по 20 аванс, с 1 по  5 зарплата</w:t>
      </w:r>
      <w:r w:rsidR="00653ABD"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 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>________________.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="006F1624">
        <w:rPr>
          <w:i/>
        </w:rPr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152CB8" w:rsidRPr="009365B2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/>
        </w:rPr>
        <w:t>4</w:t>
      </w:r>
      <w:r w:rsidR="00BE07BB" w:rsidRPr="009365B2">
        <w:rPr>
          <w:rFonts w:eastAsia="MS Mincho"/>
          <w:sz w:val="28"/>
          <w:szCs w:val="28"/>
          <w:lang/>
        </w:rPr>
        <w:t>.</w:t>
      </w:r>
      <w:r w:rsidR="00DD583A" w:rsidRPr="009365B2">
        <w:rPr>
          <w:rFonts w:eastAsia="MS Mincho"/>
          <w:sz w:val="28"/>
          <w:szCs w:val="28"/>
          <w:lang/>
        </w:rPr>
        <w:t>4</w:t>
      </w:r>
      <w:r w:rsidR="00152CB8" w:rsidRPr="009365B2">
        <w:rPr>
          <w:rFonts w:eastAsia="MS Mincho"/>
          <w:sz w:val="28"/>
          <w:szCs w:val="28"/>
          <w:lang/>
        </w:rPr>
        <w:t>.</w:t>
      </w:r>
      <w:r w:rsidR="00152CB8" w:rsidRPr="009365B2">
        <w:rPr>
          <w:rFonts w:eastAsia="MS Mincho"/>
          <w:sz w:val="28"/>
          <w:szCs w:val="28"/>
          <w:lang/>
        </w:rPr>
        <w:t xml:space="preserve"> </w:t>
      </w:r>
      <w:r w:rsidR="00095A44" w:rsidRPr="009365B2">
        <w:rPr>
          <w:rFonts w:eastAsia="MS Mincho"/>
          <w:sz w:val="28"/>
          <w:szCs w:val="28"/>
          <w:lang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</w:t>
      </w:r>
      <w:r w:rsidR="008B09D0" w:rsidRPr="009365B2">
        <w:rPr>
          <w:rFonts w:cs="Arial"/>
          <w:sz w:val="28"/>
          <w:szCs w:val="28"/>
        </w:rPr>
        <w:lastRenderedPageBreak/>
        <w:t xml:space="preserve">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  <w:lang w:val="ru-RU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246C39" w:rsidRPr="009365B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152CB8" w:rsidRPr="009365B2">
        <w:rPr>
          <w:i/>
          <w:sz w:val="28"/>
          <w:szCs w:val="28"/>
        </w:rPr>
        <w:t xml:space="preserve"> 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>, выплачивается единовременное пособие в размере _</w:t>
      </w:r>
      <w:r w:rsidR="00653ABD">
        <w:rPr>
          <w:i/>
          <w:sz w:val="28"/>
          <w:szCs w:val="28"/>
        </w:rPr>
        <w:t xml:space="preserve">6 тысяч </w:t>
      </w:r>
      <w:r w:rsidR="00095A44" w:rsidRPr="009365B2">
        <w:rPr>
          <w:i/>
          <w:sz w:val="28"/>
          <w:szCs w:val="28"/>
        </w:rPr>
        <w:t>рублей</w:t>
      </w:r>
      <w:r w:rsidR="001247D6" w:rsidRPr="009365B2">
        <w:rPr>
          <w:i/>
          <w:sz w:val="28"/>
          <w:szCs w:val="28"/>
        </w:rPr>
        <w:t>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152CB8" w:rsidRPr="009365B2">
        <w:rPr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_</w:t>
      </w:r>
      <w:r w:rsidR="006F1624">
        <w:rPr>
          <w:i/>
          <w:sz w:val="28"/>
          <w:szCs w:val="28"/>
        </w:rPr>
        <w:t xml:space="preserve">от 5% до 20% </w:t>
      </w:r>
      <w:r w:rsidR="000F240A" w:rsidRPr="009365B2">
        <w:rPr>
          <w:i/>
          <w:sz w:val="28"/>
          <w:szCs w:val="28"/>
        </w:rPr>
        <w:t xml:space="preserve">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</w:t>
      </w:r>
      <w:r w:rsidR="006F1624">
        <w:rPr>
          <w:sz w:val="28"/>
          <w:szCs w:val="28"/>
        </w:rPr>
        <w:t>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 w:rsidRPr="00A25371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 xml:space="preserve">Гособразования </w:t>
      </w:r>
      <w:r w:rsidR="00A25371">
        <w:rPr>
          <w:sz w:val="28"/>
          <w:szCs w:val="28"/>
        </w:rPr>
        <w:lastRenderedPageBreak/>
        <w:t>СССР от 20.08.1990 № 579,</w:t>
      </w:r>
      <w:r w:rsidR="000F3D65"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4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>ть ___</w:t>
      </w:r>
      <w:r w:rsidR="004363C0">
        <w:rPr>
          <w:b w:val="0"/>
          <w:i/>
          <w:szCs w:val="28"/>
        </w:rPr>
        <w:t xml:space="preserve">10 </w:t>
      </w:r>
      <w:r w:rsidR="00095A44" w:rsidRPr="009365B2">
        <w:rPr>
          <w:b w:val="0"/>
          <w:i/>
          <w:szCs w:val="28"/>
        </w:rPr>
        <w:t xml:space="preserve"> процент(ов)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095A44" w:rsidRPr="009365B2">
        <w:rPr>
          <w:b w:val="0"/>
          <w:i/>
          <w:szCs w:val="28"/>
        </w:rPr>
        <w:t xml:space="preserve"> 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 xml:space="preserve">ть </w:t>
      </w:r>
      <w:r w:rsidR="004363C0">
        <w:rPr>
          <w:b w:val="0"/>
          <w:i/>
          <w:szCs w:val="28"/>
        </w:rPr>
        <w:t>10</w:t>
      </w:r>
      <w:r w:rsidR="00095A44" w:rsidRPr="009365B2">
        <w:rPr>
          <w:b w:val="0"/>
          <w:i/>
          <w:szCs w:val="28"/>
        </w:rPr>
        <w:t xml:space="preserve"> процент(ов)</w:t>
      </w:r>
      <w:r w:rsidR="008F1E45" w:rsidRPr="009365B2">
        <w:rPr>
          <w:b w:val="0"/>
          <w:i/>
          <w:szCs w:val="28"/>
        </w:rPr>
        <w:t xml:space="preserve"> </w:t>
      </w:r>
      <w:r w:rsidR="00095A44" w:rsidRPr="009365B2">
        <w:rPr>
          <w:b w:val="0"/>
          <w:i/>
          <w:szCs w:val="28"/>
        </w:rPr>
        <w:t>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>ма стимулирующих выплат образовательной 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на</w:t>
      </w:r>
      <w:r w:rsidR="0081361A" w:rsidRPr="009365B2">
        <w:rPr>
          <w:b/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9365B2">
        <w:rPr>
          <w:i/>
          <w:sz w:val="28"/>
          <w:szCs w:val="28"/>
        </w:rPr>
        <w:t>и</w:t>
      </w:r>
      <w:r w:rsidR="004363C0">
        <w:rPr>
          <w:i/>
          <w:sz w:val="28"/>
          <w:szCs w:val="28"/>
        </w:rPr>
        <w:t xml:space="preserve">ть _10 </w:t>
      </w:r>
      <w:r w:rsidR="00095A44" w:rsidRPr="009365B2">
        <w:rPr>
          <w:i/>
          <w:sz w:val="28"/>
          <w:szCs w:val="28"/>
        </w:rPr>
        <w:t>процент(ов)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="00C46BA8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151 ТК РФ</w:t>
      </w:r>
      <w:r w:rsidRPr="009365B2">
        <w:rPr>
          <w:i/>
          <w:sz w:val="28"/>
          <w:szCs w:val="28"/>
        </w:rPr>
        <w:t xml:space="preserve">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152CB8" w:rsidRPr="009365B2">
        <w:rPr>
          <w:bCs/>
        </w:rPr>
        <w:t xml:space="preserve">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</w:t>
      </w:r>
      <w:r w:rsidR="00152CB8" w:rsidRPr="009365B2">
        <w:rPr>
          <w:bCs/>
        </w:rPr>
        <w:t xml:space="preserve"> </w:t>
      </w:r>
      <w:r w:rsidRPr="009365B2">
        <w:rPr>
          <w:bCs/>
        </w:rPr>
        <w:t>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lastRenderedPageBreak/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352C6F" w:rsidRPr="009365B2">
        <w:rPr>
          <w:bCs/>
        </w:rPr>
        <w:t xml:space="preserve"> 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152CB8" w:rsidRPr="009365B2">
        <w:t xml:space="preserve"> 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834406" w:rsidRPr="009365B2" w:rsidRDefault="00834406" w:rsidP="00C869CE">
      <w:pPr>
        <w:pStyle w:val="3"/>
        <w:tabs>
          <w:tab w:val="left" w:pos="1620"/>
        </w:tabs>
        <w:ind w:firstLine="705"/>
        <w:rPr>
          <w:i/>
        </w:rPr>
      </w:pPr>
      <w:r w:rsidRPr="009365B2">
        <w:t>5.2.</w:t>
      </w:r>
      <w:r w:rsidR="00525A37" w:rsidRPr="009365B2">
        <w:t>3</w:t>
      </w:r>
      <w:r w:rsidR="00825F79" w:rsidRPr="009365B2">
        <w:t>.</w:t>
      </w:r>
      <w:r w:rsidR="00152CB8" w:rsidRPr="009365B2">
        <w:rPr>
          <w:i/>
        </w:rPr>
        <w:t xml:space="preserve"> </w:t>
      </w:r>
      <w:r w:rsidR="00825F79" w:rsidRPr="009365B2">
        <w:rPr>
          <w:i/>
        </w:rPr>
        <w:t>В</w:t>
      </w:r>
      <w:r w:rsidRPr="009365B2">
        <w:rPr>
          <w:i/>
        </w:rPr>
        <w:t>ыплачивать единовременное пособие при выходе работника на пенсию</w:t>
      </w:r>
      <w:r w:rsidR="006834C7" w:rsidRPr="009365B2">
        <w:rPr>
          <w:i/>
        </w:rPr>
        <w:t xml:space="preserve"> в размере __</w:t>
      </w:r>
      <w:r w:rsidR="00E47E5C">
        <w:rPr>
          <w:i/>
        </w:rPr>
        <w:t xml:space="preserve">15тысяч </w:t>
      </w:r>
      <w:r w:rsidR="00525A37" w:rsidRPr="009365B2">
        <w:rPr>
          <w:i/>
        </w:rPr>
        <w:t xml:space="preserve"> за счет средств работодателя</w:t>
      </w:r>
      <w:r w:rsidR="00825F79" w:rsidRPr="009365B2">
        <w:rPr>
          <w:i/>
        </w:rPr>
        <w:t>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552EB9" w:rsidRPr="009365B2">
        <w:t>4</w:t>
      </w:r>
      <w:r w:rsidR="003A5EFC" w:rsidRPr="009365B2">
        <w:t>.</w:t>
      </w:r>
      <w:r w:rsidR="00067C69" w:rsidRPr="009365B2">
        <w:t xml:space="preserve"> </w:t>
      </w:r>
      <w:r w:rsidR="003A5EFC" w:rsidRPr="009365B2">
        <w:t>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уровень</w:t>
      </w:r>
      <w:r w:rsidR="00552EB9" w:rsidRPr="009365B2">
        <w:t xml:space="preserve"> </w:t>
      </w:r>
      <w:r w:rsidR="00E9332B" w:rsidRPr="009365B2">
        <w:t>оплаты труда</w:t>
      </w:r>
      <w:r w:rsidR="00552EB9" w:rsidRPr="009365B2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23686F" w:rsidRPr="009365B2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552EB9" w:rsidRPr="009365B2">
        <w:t>5</w:t>
      </w:r>
      <w:r w:rsidRPr="009365B2">
        <w:t>.</w:t>
      </w:r>
      <w:r w:rsidR="003E2161" w:rsidRPr="009365B2">
        <w:t xml:space="preserve"> </w:t>
      </w:r>
      <w:r w:rsidRPr="009365B2">
        <w:t>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9365B2" w:rsidRDefault="00834406" w:rsidP="00C869CE">
      <w:pPr>
        <w:pStyle w:val="3"/>
        <w:ind w:firstLine="705"/>
        <w:rPr>
          <w:i/>
        </w:rPr>
      </w:pPr>
      <w:r w:rsidRPr="009365B2">
        <w:rPr>
          <w:i/>
        </w:rPr>
        <w:t>5.</w:t>
      </w:r>
      <w:r w:rsidR="00825F79" w:rsidRPr="009365B2">
        <w:rPr>
          <w:i/>
        </w:rPr>
        <w:t>2.</w:t>
      </w:r>
      <w:r w:rsidR="00552EB9" w:rsidRPr="009365B2">
        <w:rPr>
          <w:i/>
        </w:rPr>
        <w:t>6</w:t>
      </w:r>
      <w:r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Pr="009365B2">
        <w:rPr>
          <w:i/>
        </w:rPr>
        <w:t>Ежегодно отчислять в первичную профсоюзную организацию денежные средства в размере __</w:t>
      </w:r>
      <w:r w:rsidR="00E47E5C">
        <w:rPr>
          <w:i/>
        </w:rPr>
        <w:t>1%</w:t>
      </w:r>
      <w:r w:rsidR="001B16E8" w:rsidRPr="009365B2">
        <w:rPr>
          <w:i/>
        </w:rPr>
        <w:t>____</w:t>
      </w:r>
      <w:r w:rsidRPr="009365B2">
        <w:rPr>
          <w:i/>
        </w:rPr>
        <w:t>__</w:t>
      </w:r>
      <w:r w:rsidR="001B16E8" w:rsidRPr="009365B2">
        <w:rPr>
          <w:i/>
        </w:rPr>
        <w:t xml:space="preserve"> </w:t>
      </w:r>
      <w:r w:rsidR="009C48AE"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3A0659" w:rsidRPr="009365B2" w:rsidRDefault="003A0659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.</w:t>
      </w:r>
    </w:p>
    <w:p w:rsidR="00834406" w:rsidRPr="009365B2" w:rsidRDefault="00AD1759" w:rsidP="00C869CE">
      <w:pPr>
        <w:pStyle w:val="3"/>
        <w:ind w:firstLine="709"/>
      </w:pPr>
      <w:r w:rsidRPr="009365B2">
        <w:rPr>
          <w:i/>
        </w:rPr>
        <w:t>5</w:t>
      </w:r>
      <w:r w:rsidR="003A0659" w:rsidRPr="009365B2">
        <w:rPr>
          <w:i/>
        </w:rPr>
        <w:t>.</w:t>
      </w:r>
      <w:r w:rsidR="00825F79" w:rsidRPr="009365B2">
        <w:rPr>
          <w:i/>
        </w:rPr>
        <w:t>2.</w:t>
      </w:r>
      <w:r w:rsidR="00380C76">
        <w:rPr>
          <w:i/>
        </w:rPr>
        <w:t>7</w:t>
      </w:r>
      <w:r w:rsidR="003A0659"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="00825F79" w:rsidRPr="009365B2">
        <w:rPr>
          <w:i/>
        </w:rPr>
        <w:t>О</w:t>
      </w:r>
      <w:r w:rsidR="00834406" w:rsidRPr="009365B2">
        <w:rPr>
          <w:i/>
        </w:rPr>
        <w:t>каз</w:t>
      </w:r>
      <w:r w:rsidR="00825F79" w:rsidRPr="009365B2">
        <w:rPr>
          <w:i/>
        </w:rPr>
        <w:t>ывать</w:t>
      </w:r>
      <w:r w:rsidR="00834406" w:rsidRPr="009365B2">
        <w:rPr>
          <w:i/>
        </w:rPr>
        <w:t xml:space="preserve"> материальн</w:t>
      </w:r>
      <w:r w:rsidR="00825F79" w:rsidRPr="009365B2">
        <w:rPr>
          <w:i/>
        </w:rPr>
        <w:t>ую</w:t>
      </w:r>
      <w:r w:rsidR="00834406" w:rsidRPr="009365B2">
        <w:rPr>
          <w:i/>
        </w:rPr>
        <w:t xml:space="preserve"> помощ</w:t>
      </w:r>
      <w:r w:rsidR="00825F79" w:rsidRPr="009365B2">
        <w:rPr>
          <w:i/>
        </w:rPr>
        <w:t>ь</w:t>
      </w:r>
      <w:r w:rsidR="00834406" w:rsidRPr="009365B2">
        <w:rPr>
          <w:i/>
        </w:rPr>
        <w:t xml:space="preserve"> при рождении ребенка</w:t>
      </w:r>
      <w:r w:rsidR="009C16C4" w:rsidRPr="009365B2">
        <w:t>.</w:t>
      </w: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361786" w:rsidRPr="009365B2">
        <w:rPr>
          <w:sz w:val="28"/>
          <w:szCs w:val="28"/>
        </w:rPr>
        <w:t xml:space="preserve"> 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r w:rsidR="003E2161" w:rsidRPr="00CC3B1B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</w:t>
      </w:r>
      <w:r w:rsidR="003E2161" w:rsidRPr="00CC3B1B">
        <w:rPr>
          <w:i/>
          <w:sz w:val="28"/>
          <w:szCs w:val="28"/>
        </w:rPr>
        <w:t xml:space="preserve"> 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.6.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.7.</w:t>
      </w:r>
      <w:r w:rsidRPr="009365B2">
        <w:rPr>
          <w:sz w:val="28"/>
          <w:szCs w:val="28"/>
          <w:lang w:val="ru-RU"/>
        </w:rPr>
        <w:t xml:space="preserve"> </w:t>
      </w:r>
      <w:r w:rsidR="009C48AE"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CC3B1B">
        <w:rPr>
          <w:sz w:val="28"/>
          <w:szCs w:val="28"/>
        </w:rPr>
        <w:t xml:space="preserve"> </w:t>
      </w:r>
      <w:r w:rsidR="00380C76">
        <w:rPr>
          <w:sz w:val="28"/>
          <w:szCs w:val="28"/>
        </w:rPr>
        <w:t>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lastRenderedPageBreak/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361786" w:rsidRPr="00DE5AFD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</w:t>
      </w:r>
      <w:r w:rsidR="00E47E5C">
        <w:rPr>
          <w:i/>
          <w:sz w:val="28"/>
          <w:szCs w:val="28"/>
        </w:rPr>
        <w:t>10</w:t>
      </w:r>
      <w:r w:rsidR="00A53016">
        <w:rPr>
          <w:i/>
          <w:sz w:val="28"/>
          <w:szCs w:val="28"/>
        </w:rPr>
        <w:t xml:space="preserve"> </w:t>
      </w:r>
      <w:r w:rsidR="00E47E5C">
        <w:rPr>
          <w:i/>
          <w:sz w:val="28"/>
          <w:szCs w:val="28"/>
        </w:rPr>
        <w:t>тысяч</w:t>
      </w:r>
      <w:r w:rsidR="00A53016">
        <w:rPr>
          <w:i/>
          <w:sz w:val="28"/>
          <w:szCs w:val="28"/>
        </w:rPr>
        <w:t xml:space="preserve"> </w:t>
      </w:r>
      <w:r w:rsidR="007E514C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  <w:lang w:val="ru-RU"/>
        </w:rPr>
        <w:t>2</w:t>
      </w:r>
      <w:r w:rsidRPr="00595131">
        <w:rPr>
          <w:i/>
          <w:sz w:val="28"/>
          <w:szCs w:val="28"/>
        </w:rPr>
        <w:t>.</w:t>
      </w:r>
      <w:r w:rsidR="00361786" w:rsidRPr="00595131">
        <w:rPr>
          <w:i/>
          <w:sz w:val="28"/>
          <w:szCs w:val="28"/>
          <w:lang w:val="ru-RU"/>
        </w:rPr>
        <w:t xml:space="preserve"> </w:t>
      </w:r>
      <w:r w:rsidRPr="00595131">
        <w:rPr>
          <w:i/>
          <w:sz w:val="28"/>
          <w:szCs w:val="28"/>
        </w:rPr>
        <w:t>Работодатель гарантирует наличие оборудованно</w:t>
      </w:r>
      <w:r w:rsidR="00361786" w:rsidRPr="00595131">
        <w:rPr>
          <w:i/>
          <w:sz w:val="28"/>
          <w:szCs w:val="28"/>
          <w:lang w:val="ru-RU"/>
        </w:rPr>
        <w:t>го</w:t>
      </w:r>
      <w:r w:rsidR="009638CF" w:rsidRPr="00595131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  <w:lang w:val="ru-RU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  <w:lang w:val="ru-RU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9638CF" w:rsidRPr="009365B2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жизни и здоровью </w:t>
      </w:r>
      <w:r w:rsidRPr="009365B2">
        <w:rPr>
          <w:sz w:val="28"/>
          <w:szCs w:val="28"/>
        </w:rPr>
        <w:lastRenderedPageBreak/>
        <w:t>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>7.2.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="005965FD" w:rsidRPr="00485709">
        <w:rPr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="003D05A3" w:rsidRPr="00485709">
        <w:rPr>
          <w:i/>
          <w:spacing w:val="-6"/>
          <w:sz w:val="28"/>
          <w:szCs w:val="28"/>
        </w:rPr>
        <w:t>1%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>7.3.</w:t>
      </w:r>
      <w:r w:rsidR="007B67CE" w:rsidRPr="009365B2">
        <w:t xml:space="preserve"> </w:t>
      </w:r>
      <w:r w:rsidRPr="009365B2">
        <w:t xml:space="preserve">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7B67CE" w:rsidRPr="009365B2">
        <w:t xml:space="preserve"> 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7B67CE" w:rsidRPr="009365B2">
        <w:t xml:space="preserve"> 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7B67CE" w:rsidRPr="009365B2">
        <w:t xml:space="preserve"> 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7B67CE" w:rsidRPr="009365B2">
        <w:t xml:space="preserve"> 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DE63BB" w:rsidRPr="009365B2">
        <w:t xml:space="preserve"> 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361786" w:rsidRPr="009365B2">
        <w:t xml:space="preserve"> 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361786" w:rsidRPr="009365B2">
        <w:t xml:space="preserve"> 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 xml:space="preserve">изации, а также осуществлять </w:t>
      </w:r>
      <w:r w:rsidR="001A412A" w:rsidRPr="009365B2">
        <w:lastRenderedPageBreak/>
        <w:t>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</w:t>
      </w:r>
      <w:r w:rsidR="00361786" w:rsidRPr="000B0FCF">
        <w:rPr>
          <w:spacing w:val="-6"/>
          <w:sz w:val="28"/>
          <w:szCs w:val="28"/>
        </w:rPr>
        <w:t xml:space="preserve"> </w:t>
      </w:r>
      <w:r w:rsidRPr="000B0FCF">
        <w:rPr>
          <w:spacing w:val="-6"/>
          <w:sz w:val="28"/>
          <w:szCs w:val="28"/>
        </w:rPr>
        <w:t>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мнения</w:t>
      </w:r>
      <w:r w:rsidR="000B095F" w:rsidRPr="000B0FCF">
        <w:rPr>
          <w:spacing w:val="-6"/>
          <w:sz w:val="28"/>
          <w:szCs w:val="28"/>
        </w:rPr>
        <w:t xml:space="preserve">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с</w:t>
      </w:r>
      <w:r w:rsidR="000B095F" w:rsidRPr="009365B2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>
        <w:rPr>
          <w:sz w:val="28"/>
          <w:szCs w:val="28"/>
        </w:rPr>
        <w:t xml:space="preserve"> 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iCs/>
          <w:sz w:val="28"/>
          <w:szCs w:val="28"/>
        </w:rPr>
        <w:t xml:space="preserve"> 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iCs/>
          <w:sz w:val="28"/>
          <w:szCs w:val="28"/>
        </w:rPr>
        <w:t xml:space="preserve"> 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выплат стимулирующего характера</w:t>
      </w:r>
      <w:r w:rsidR="005C3E2A">
        <w:rPr>
          <w:sz w:val="28"/>
          <w:szCs w:val="28"/>
        </w:rPr>
        <w:t xml:space="preserve"> 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5C3E2A" w:rsidRPr="007C6040">
        <w:rPr>
          <w:i/>
          <w:sz w:val="28"/>
          <w:szCs w:val="28"/>
        </w:rPr>
        <w:t xml:space="preserve"> 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№ ___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Pr="009365B2">
        <w:rPr>
          <w:sz w:val="28"/>
          <w:szCs w:val="28"/>
        </w:rPr>
        <w:t xml:space="preserve">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</w:t>
      </w:r>
      <w:r w:rsidR="00D735BD" w:rsidRPr="009365B2">
        <w:rPr>
          <w:sz w:val="28"/>
          <w:szCs w:val="28"/>
        </w:rPr>
        <w:lastRenderedPageBreak/>
        <w:t xml:space="preserve">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D735BD" w:rsidRPr="009365B2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366676" w:rsidRPr="009365B2" w:rsidRDefault="00C161AE" w:rsidP="00C869CE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031A0B">
      <w:pPr>
        <w:pStyle w:val="3"/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B53287" w:rsidRPr="009365B2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lastRenderedPageBreak/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B53287" w:rsidRPr="009365B2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026AA7" w:rsidRPr="009365B2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026AA7" w:rsidRPr="009365B2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Pr="00074077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D42ADC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>От работодателя:</w:t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366676" w:rsidRPr="009365B2" w:rsidRDefault="00F065EF" w:rsidP="00F065EF">
      <w:pPr>
        <w:pStyle w:val="3"/>
        <w:ind w:left="4963" w:hanging="4963"/>
      </w:pPr>
      <w:r w:rsidRPr="009365B2">
        <w:tab/>
      </w:r>
      <w:r w:rsidRPr="009365B2">
        <w:tab/>
      </w:r>
      <w:r w:rsidR="00366676" w:rsidRPr="009365B2">
        <w:t>организации</w:t>
      </w:r>
    </w:p>
    <w:p w:rsidR="00301442" w:rsidRPr="009365B2" w:rsidRDefault="00301442" w:rsidP="00F065EF">
      <w:pPr>
        <w:pStyle w:val="3"/>
        <w:ind w:left="4963" w:hanging="4963"/>
      </w:pPr>
    </w:p>
    <w:p w:rsidR="00366676" w:rsidRPr="009365B2" w:rsidRDefault="00366676" w:rsidP="00C869CE">
      <w:pPr>
        <w:pStyle w:val="3"/>
      </w:pPr>
      <w:r w:rsidRPr="009365B2">
        <w:t>_______________________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________________________</w:t>
      </w:r>
    </w:p>
    <w:p w:rsidR="00A436B0" w:rsidRPr="009365B2" w:rsidRDefault="00366676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Pr="009365B2">
        <w:rPr>
          <w:sz w:val="20"/>
        </w:rPr>
        <w:t>(подпись, Ф.И.О.)</w:t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EE5F12" w:rsidRPr="009365B2" w:rsidRDefault="00366676" w:rsidP="00C869CE">
      <w:pPr>
        <w:pStyle w:val="3"/>
      </w:pPr>
      <w:r w:rsidRPr="009365B2">
        <w:t>«___»_______</w:t>
      </w:r>
      <w:r w:rsidR="00C9729D" w:rsidRPr="009365B2">
        <w:t xml:space="preserve">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9D3EEB" w:rsidRPr="009365B2">
        <w:tab/>
      </w:r>
      <w:r w:rsidR="00055614" w:rsidRPr="009365B2">
        <w:tab/>
      </w:r>
      <w:r w:rsidR="00C9729D" w:rsidRPr="009365B2">
        <w:t xml:space="preserve">«__»________20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</w:p>
    <w:sectPr w:rsidR="00EE5F12" w:rsidRPr="009365B2" w:rsidSect="00D735BD">
      <w:footerReference w:type="default" r:id="rId10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54" w:rsidRDefault="00D66A54">
      <w:r>
        <w:separator/>
      </w:r>
    </w:p>
  </w:endnote>
  <w:endnote w:type="continuationSeparator" w:id="1">
    <w:p w:rsidR="00D66A54" w:rsidRDefault="00D6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E4619E" w:rsidP="0002281E">
    <w:pPr>
      <w:pStyle w:val="a4"/>
      <w:jc w:val="right"/>
    </w:pPr>
    <w:fldSimple w:instr="PAGE   \* MERGEFORMAT">
      <w:r w:rsidR="0028795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54" w:rsidRDefault="00D66A54">
      <w:r>
        <w:separator/>
      </w:r>
    </w:p>
  </w:footnote>
  <w:footnote w:type="continuationSeparator" w:id="1">
    <w:p w:rsidR="00D66A54" w:rsidRDefault="00D66A54">
      <w:r>
        <w:continuationSeparator/>
      </w:r>
    </w:p>
  </w:footnote>
  <w:footnote w:id="2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3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4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03B3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90723"/>
    <w:rsid w:val="001968E0"/>
    <w:rsid w:val="0019705C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682A"/>
    <w:rsid w:val="002202D8"/>
    <w:rsid w:val="00221B3B"/>
    <w:rsid w:val="00223627"/>
    <w:rsid w:val="00225591"/>
    <w:rsid w:val="0022664B"/>
    <w:rsid w:val="00227D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95F"/>
    <w:rsid w:val="00287D64"/>
    <w:rsid w:val="002B1045"/>
    <w:rsid w:val="002B142D"/>
    <w:rsid w:val="002B634F"/>
    <w:rsid w:val="002C0D5C"/>
    <w:rsid w:val="002C0E4F"/>
    <w:rsid w:val="002C1D07"/>
    <w:rsid w:val="002C2285"/>
    <w:rsid w:val="002C3E49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1C6F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0C76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0CF"/>
    <w:rsid w:val="00421BFF"/>
    <w:rsid w:val="004221E4"/>
    <w:rsid w:val="00423C41"/>
    <w:rsid w:val="00425423"/>
    <w:rsid w:val="00430026"/>
    <w:rsid w:val="0043051A"/>
    <w:rsid w:val="00430A96"/>
    <w:rsid w:val="0043141B"/>
    <w:rsid w:val="004363C0"/>
    <w:rsid w:val="00447008"/>
    <w:rsid w:val="00450FCF"/>
    <w:rsid w:val="00452CD3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5EB4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53ABD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707C"/>
    <w:rsid w:val="006F1624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E52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08F0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130D"/>
    <w:rsid w:val="00974101"/>
    <w:rsid w:val="0097761B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05583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016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50A82"/>
    <w:rsid w:val="00B53287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76AB"/>
    <w:rsid w:val="00B87F10"/>
    <w:rsid w:val="00B95C61"/>
    <w:rsid w:val="00BA1EFA"/>
    <w:rsid w:val="00BA32CD"/>
    <w:rsid w:val="00BA4CA0"/>
    <w:rsid w:val="00BA7553"/>
    <w:rsid w:val="00BB14E7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668A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C2B91"/>
    <w:rsid w:val="00CC3B1B"/>
    <w:rsid w:val="00CC616D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20C5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601CE"/>
    <w:rsid w:val="00D66A54"/>
    <w:rsid w:val="00D67F39"/>
    <w:rsid w:val="00D735BD"/>
    <w:rsid w:val="00D747F2"/>
    <w:rsid w:val="00D74E94"/>
    <w:rsid w:val="00D80029"/>
    <w:rsid w:val="00D81D20"/>
    <w:rsid w:val="00D8422A"/>
    <w:rsid w:val="00D859AA"/>
    <w:rsid w:val="00D85FD0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9C"/>
    <w:rsid w:val="00DB6F0B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47E5C"/>
    <w:rsid w:val="00E5065B"/>
    <w:rsid w:val="00E526B6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4CD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68C1"/>
    <w:rsid w:val="00ED2B6E"/>
    <w:rsid w:val="00ED4E90"/>
    <w:rsid w:val="00ED7B81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4603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  <w:lang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FDE4-EBB4-4E7D-825C-FAE041F9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9165</Words>
  <Characters>52242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61285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админ</cp:lastModifiedBy>
  <cp:revision>4</cp:revision>
  <cp:lastPrinted>2014-07-22T13:51:00Z</cp:lastPrinted>
  <dcterms:created xsi:type="dcterms:W3CDTF">2021-02-13T12:19:00Z</dcterms:created>
  <dcterms:modified xsi:type="dcterms:W3CDTF">2021-02-13T12:21:00Z</dcterms:modified>
</cp:coreProperties>
</file>